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CFD7B" w14:textId="69CCE222" w:rsidR="00FB6AD8" w:rsidRDefault="007B4F4F" w:rsidP="00FB6AD8">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FB6AD8">
        <w:rPr>
          <w:rFonts w:asciiTheme="majorHAnsi" w:eastAsiaTheme="majorEastAsia" w:hAnsiTheme="majorHAnsi" w:cstheme="majorBidi"/>
          <w:bCs/>
          <w:color w:val="00B2AA" w:themeColor="accent1"/>
          <w:kern w:val="28"/>
          <w:sz w:val="40"/>
          <w:szCs w:val="42"/>
          <w:lang w:val="fr-CH" w:eastAsia="en-US"/>
        </w:rPr>
        <w:br/>
      </w:r>
    </w:p>
    <w:p w14:paraId="3B452529" w14:textId="77777777" w:rsidR="00FB6AD8" w:rsidRDefault="00FB6AD8" w:rsidP="00FB6AD8">
      <w:pPr>
        <w:pStyle w:val="Textkrper"/>
        <w:spacing w:line="276" w:lineRule="auto"/>
        <w:ind w:right="-10"/>
        <w:rPr>
          <w:rFonts w:ascii="Arial" w:hAnsi="Arial" w:cs="Arial"/>
          <w:color w:val="00B2AA" w:themeColor="accent1"/>
          <w:lang w:val="fr-CH"/>
        </w:rPr>
      </w:pPr>
      <w:r>
        <w:rPr>
          <w:rFonts w:ascii="Arial" w:hAnsi="Arial" w:cs="Arial"/>
          <w:color w:val="00B2AA" w:themeColor="accent1"/>
          <w:lang w:val="fr-CH"/>
        </w:rPr>
        <w:t xml:space="preserve">5 questions </w:t>
      </w:r>
      <w:r w:rsidRPr="00E106E0">
        <w:rPr>
          <w:rFonts w:ascii="Arial" w:hAnsi="Arial" w:cs="Arial"/>
          <w:color w:val="00B2AA" w:themeColor="accent1"/>
          <w:lang w:val="fr-CH"/>
        </w:rPr>
        <w:t>à l'experte</w:t>
      </w:r>
    </w:p>
    <w:p w14:paraId="71E6085F" w14:textId="77777777" w:rsidR="00AD23F4" w:rsidRDefault="00AD23F4" w:rsidP="00AD23F4">
      <w:pPr>
        <w:pStyle w:val="Textkrper"/>
        <w:spacing w:line="276" w:lineRule="auto"/>
        <w:ind w:right="-10"/>
        <w:rPr>
          <w:rFonts w:ascii="Arial" w:hAnsi="Arial" w:cs="Arial"/>
          <w:color w:val="00B2AA" w:themeColor="accent1"/>
          <w:lang w:val="fr-CH"/>
        </w:rPr>
      </w:pPr>
    </w:p>
    <w:p w14:paraId="74678906"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Ursula Meier Köhler, spécialiste en prévention des chutes au BPA</w:t>
      </w:r>
    </w:p>
    <w:p w14:paraId="43009581" w14:textId="77777777" w:rsidR="006C034F" w:rsidRPr="006C034F" w:rsidRDefault="006C034F" w:rsidP="006C034F">
      <w:pPr>
        <w:pStyle w:val="Textkrper"/>
        <w:spacing w:line="276" w:lineRule="auto"/>
        <w:ind w:right="-10"/>
        <w:rPr>
          <w:rFonts w:ascii="Arial" w:hAnsi="Arial" w:cs="Arial"/>
        </w:rPr>
      </w:pPr>
    </w:p>
    <w:p w14:paraId="0874461D"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Pourquoi sous-estime-t-on le risque de chute à </w:t>
      </w:r>
      <w:proofErr w:type="gramStart"/>
      <w:r w:rsidRPr="006C034F">
        <w:rPr>
          <w:rFonts w:ascii="Arial" w:hAnsi="Arial" w:cs="Arial"/>
          <w:i/>
          <w:lang w:val="fr-CH"/>
        </w:rPr>
        <w:t>domicile?</w:t>
      </w:r>
      <w:proofErr w:type="gramEnd"/>
      <w:r w:rsidRPr="006C034F">
        <w:rPr>
          <w:rFonts w:ascii="Arial" w:hAnsi="Arial" w:cs="Arial"/>
          <w:i/>
          <w:lang w:val="fr-CH"/>
        </w:rPr>
        <w:t xml:space="preserve"> </w:t>
      </w:r>
    </w:p>
    <w:p w14:paraId="6FB28E9D"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Pour beaucoup, une chute à la maison est considérée comme une bagatelle et non comme un accident. La plupart évitent en outre d’en parler car ils ont honte, évoquant un accident</w:t>
      </w:r>
      <w:proofErr w:type="gramStart"/>
      <w:r w:rsidRPr="006C034F">
        <w:rPr>
          <w:rFonts w:ascii="Arial" w:hAnsi="Arial" w:cs="Arial"/>
          <w:lang w:val="fr-CH"/>
        </w:rPr>
        <w:t xml:space="preserve"> «qui</w:t>
      </w:r>
      <w:proofErr w:type="gramEnd"/>
      <w:r w:rsidRPr="006C034F">
        <w:rPr>
          <w:rFonts w:ascii="Arial" w:hAnsi="Arial" w:cs="Arial"/>
          <w:lang w:val="fr-CH"/>
        </w:rPr>
        <w:t xml:space="preserve"> n’arrive qu’aux personnes âgées» ou qui expose leur mauvaise forme physique. Un accident de ski, par exemple, bénéficie d’une meilleure reconnaissance sociale. </w:t>
      </w:r>
    </w:p>
    <w:p w14:paraId="30161333" w14:textId="77777777" w:rsidR="006C034F" w:rsidRPr="006C034F" w:rsidRDefault="006C034F" w:rsidP="006C034F">
      <w:pPr>
        <w:pStyle w:val="Textkrper"/>
        <w:spacing w:line="276" w:lineRule="auto"/>
        <w:ind w:right="-10"/>
        <w:rPr>
          <w:rFonts w:ascii="Arial" w:hAnsi="Arial" w:cs="Arial"/>
        </w:rPr>
      </w:pPr>
    </w:p>
    <w:p w14:paraId="59EB503C"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Quelles sont les causes</w:t>
      </w:r>
      <w:proofErr w:type="gramStart"/>
      <w:r w:rsidRPr="006C034F">
        <w:rPr>
          <w:rFonts w:ascii="Arial" w:hAnsi="Arial" w:cs="Arial"/>
          <w:i/>
          <w:lang w:val="fr-CH"/>
        </w:rPr>
        <w:t xml:space="preserve"> «cachées</w:t>
      </w:r>
      <w:proofErr w:type="gramEnd"/>
      <w:r w:rsidRPr="006C034F">
        <w:rPr>
          <w:rFonts w:ascii="Arial" w:hAnsi="Arial" w:cs="Arial"/>
          <w:i/>
          <w:lang w:val="fr-CH"/>
        </w:rPr>
        <w:t xml:space="preserve">» des chutes à domicile? </w:t>
      </w:r>
    </w:p>
    <w:p w14:paraId="3371FD4B"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On perçoit sa maison comme un environnement normal et naturel, notre propre royaume que nous avons nous-même façonné. La plupart des gens ne se rendent donc pas compte des dangers qu’il recèle. Un </w:t>
      </w:r>
      <w:proofErr w:type="gramStart"/>
      <w:r w:rsidRPr="006C034F">
        <w:rPr>
          <w:rFonts w:ascii="Arial" w:hAnsi="Arial" w:cs="Arial"/>
          <w:lang w:val="fr-CH"/>
        </w:rPr>
        <w:t>exemple:</w:t>
      </w:r>
      <w:proofErr w:type="gramEnd"/>
      <w:r w:rsidRPr="006C034F">
        <w:rPr>
          <w:rFonts w:ascii="Arial" w:hAnsi="Arial" w:cs="Arial"/>
          <w:lang w:val="fr-CH"/>
        </w:rPr>
        <w:t xml:space="preserve"> cette rallonge est au même endroit depuis des années, pourquoi trébucherais-je dessus?</w:t>
      </w:r>
    </w:p>
    <w:p w14:paraId="370EE483" w14:textId="77777777" w:rsidR="006C034F" w:rsidRPr="006C034F" w:rsidRDefault="006C034F" w:rsidP="006C034F">
      <w:pPr>
        <w:pStyle w:val="Textkrper"/>
        <w:spacing w:line="276" w:lineRule="auto"/>
        <w:ind w:right="-10"/>
        <w:rPr>
          <w:rFonts w:ascii="Arial" w:hAnsi="Arial" w:cs="Arial"/>
        </w:rPr>
      </w:pPr>
    </w:p>
    <w:p w14:paraId="51614D41"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Quelles sont, selon vous, les 5 situations les plus </w:t>
      </w:r>
      <w:proofErr w:type="gramStart"/>
      <w:r w:rsidRPr="006C034F">
        <w:rPr>
          <w:rFonts w:ascii="Arial" w:hAnsi="Arial" w:cs="Arial"/>
          <w:i/>
          <w:lang w:val="fr-CH"/>
        </w:rPr>
        <w:t>dangereuses?</w:t>
      </w:r>
      <w:proofErr w:type="gramEnd"/>
    </w:p>
    <w:p w14:paraId="1CDDA463" w14:textId="77777777" w:rsidR="006C034F" w:rsidRPr="006C034F" w:rsidRDefault="006C034F" w:rsidP="006C034F">
      <w:pPr>
        <w:pStyle w:val="Textkrper"/>
        <w:numPr>
          <w:ilvl w:val="0"/>
          <w:numId w:val="30"/>
        </w:numPr>
        <w:spacing w:line="276" w:lineRule="auto"/>
        <w:ind w:right="-10"/>
        <w:rPr>
          <w:rFonts w:ascii="Arial" w:hAnsi="Arial" w:cs="Arial"/>
        </w:rPr>
      </w:pPr>
      <w:r w:rsidRPr="006C034F">
        <w:rPr>
          <w:rFonts w:ascii="Arial" w:hAnsi="Arial" w:cs="Arial"/>
          <w:lang w:val="fr-CH"/>
        </w:rPr>
        <w:t>Trébucher sur des objets qui traînent.</w:t>
      </w:r>
    </w:p>
    <w:p w14:paraId="7DF82169" w14:textId="77777777" w:rsidR="006C034F" w:rsidRPr="006C034F" w:rsidRDefault="006C034F" w:rsidP="006C034F">
      <w:pPr>
        <w:pStyle w:val="Textkrper"/>
        <w:numPr>
          <w:ilvl w:val="0"/>
          <w:numId w:val="30"/>
        </w:numPr>
        <w:spacing w:line="276" w:lineRule="auto"/>
        <w:ind w:right="-10"/>
        <w:rPr>
          <w:rFonts w:ascii="Arial" w:hAnsi="Arial" w:cs="Arial"/>
        </w:rPr>
      </w:pPr>
      <w:r w:rsidRPr="006C034F">
        <w:rPr>
          <w:rFonts w:ascii="Arial" w:hAnsi="Arial" w:cs="Arial"/>
          <w:lang w:val="fr-CH"/>
        </w:rPr>
        <w:t>Circuler dans le logement la nuit.</w:t>
      </w:r>
    </w:p>
    <w:p w14:paraId="3326A2DF" w14:textId="77777777" w:rsidR="006C034F" w:rsidRPr="006C034F" w:rsidRDefault="006C034F" w:rsidP="006C034F">
      <w:pPr>
        <w:pStyle w:val="Textkrper"/>
        <w:numPr>
          <w:ilvl w:val="0"/>
          <w:numId w:val="30"/>
        </w:numPr>
        <w:spacing w:line="276" w:lineRule="auto"/>
        <w:ind w:right="-10"/>
        <w:rPr>
          <w:rFonts w:ascii="Arial" w:hAnsi="Arial" w:cs="Arial"/>
          <w:szCs w:val="22"/>
        </w:rPr>
      </w:pPr>
      <w:r w:rsidRPr="006C034F">
        <w:rPr>
          <w:rFonts w:ascii="Arial" w:hAnsi="Arial" w:cs="Arial"/>
          <w:lang w:val="fr-CH"/>
        </w:rPr>
        <w:t>Trébucher dans les escaliers sur des objets qui s’y trouvent.</w:t>
      </w:r>
    </w:p>
    <w:p w14:paraId="6C4303E0" w14:textId="77777777" w:rsidR="006C034F" w:rsidRPr="006C034F" w:rsidRDefault="006C034F" w:rsidP="006C034F">
      <w:pPr>
        <w:pStyle w:val="Textkrper"/>
        <w:numPr>
          <w:ilvl w:val="0"/>
          <w:numId w:val="30"/>
        </w:numPr>
        <w:spacing w:line="276" w:lineRule="auto"/>
        <w:ind w:right="-10"/>
        <w:rPr>
          <w:rFonts w:ascii="Arial" w:hAnsi="Arial" w:cs="Arial"/>
        </w:rPr>
      </w:pPr>
      <w:r w:rsidRPr="006C034F">
        <w:rPr>
          <w:rFonts w:ascii="Arial" w:hAnsi="Arial" w:cs="Arial"/>
          <w:lang w:val="fr-CH"/>
        </w:rPr>
        <w:t>Glisser dans la douche ou dans la baignoire.</w:t>
      </w:r>
    </w:p>
    <w:p w14:paraId="61F8916C" w14:textId="77777777" w:rsidR="006C034F" w:rsidRPr="006C034F" w:rsidRDefault="006C034F" w:rsidP="006C034F">
      <w:pPr>
        <w:pStyle w:val="Textkrper"/>
        <w:numPr>
          <w:ilvl w:val="0"/>
          <w:numId w:val="30"/>
        </w:numPr>
        <w:spacing w:line="276" w:lineRule="auto"/>
        <w:ind w:right="-10"/>
        <w:rPr>
          <w:rFonts w:ascii="Arial" w:hAnsi="Arial" w:cs="Arial"/>
        </w:rPr>
      </w:pPr>
      <w:r w:rsidRPr="006C034F">
        <w:rPr>
          <w:rFonts w:ascii="Arial" w:hAnsi="Arial" w:cs="Arial"/>
          <w:lang w:val="fr-CH"/>
        </w:rPr>
        <w:t>Porter des souliers inadaptés, p. ex. des chaussons usés ou des chaussettes glissantes.</w:t>
      </w:r>
    </w:p>
    <w:p w14:paraId="17EFCF8D" w14:textId="77777777" w:rsidR="006C034F" w:rsidRPr="006C034F" w:rsidRDefault="006C034F" w:rsidP="006C034F">
      <w:pPr>
        <w:pStyle w:val="Textkrper"/>
        <w:spacing w:line="276" w:lineRule="auto"/>
        <w:ind w:right="-10"/>
        <w:rPr>
          <w:rFonts w:ascii="Arial" w:hAnsi="Arial" w:cs="Arial"/>
        </w:rPr>
      </w:pPr>
    </w:p>
    <w:p w14:paraId="65FA1C9A"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Comment les employeurs peuvent-ils contribuer à prévenir les </w:t>
      </w:r>
      <w:proofErr w:type="gramStart"/>
      <w:r w:rsidRPr="006C034F">
        <w:rPr>
          <w:rFonts w:ascii="Arial" w:hAnsi="Arial" w:cs="Arial"/>
          <w:i/>
          <w:lang w:val="fr-CH"/>
        </w:rPr>
        <w:t>chutes?</w:t>
      </w:r>
      <w:proofErr w:type="gramEnd"/>
      <w:r w:rsidRPr="006C034F">
        <w:rPr>
          <w:rFonts w:ascii="Arial" w:hAnsi="Arial" w:cs="Arial"/>
          <w:i/>
          <w:lang w:val="fr-CH"/>
        </w:rPr>
        <w:t xml:space="preserve"> </w:t>
      </w:r>
    </w:p>
    <w:p w14:paraId="47282B9E"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Cela commence par diffuser notre campagne sur leurs canaux de communication. Ils peuvent également sensibiliser leurs collaboratrices et collaborateurs à la prévention des chutes grâce à un atelier du BPA dans leurs locaux. Ces ateliers contiennent des exercices pratiques, un élément décisif car l’apprentissage durable passe par le corps et les émotions bien plus que par une simple présentation PowerPoint. </w:t>
      </w:r>
    </w:p>
    <w:p w14:paraId="6B1E26E9" w14:textId="77777777" w:rsidR="006C034F" w:rsidRPr="006C034F" w:rsidRDefault="006C034F" w:rsidP="006C034F">
      <w:pPr>
        <w:pStyle w:val="Textkrper"/>
        <w:spacing w:line="276" w:lineRule="auto"/>
        <w:ind w:right="-10"/>
        <w:rPr>
          <w:rFonts w:ascii="Arial" w:hAnsi="Arial" w:cs="Arial"/>
        </w:rPr>
      </w:pPr>
    </w:p>
    <w:p w14:paraId="7EC7A2AA"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Qu’est-ce qui vous motive à œuvrer pour la prévention des </w:t>
      </w:r>
      <w:proofErr w:type="gramStart"/>
      <w:r w:rsidRPr="006C034F">
        <w:rPr>
          <w:rFonts w:ascii="Arial" w:hAnsi="Arial" w:cs="Arial"/>
          <w:i/>
          <w:lang w:val="fr-CH"/>
        </w:rPr>
        <w:t>chutes?</w:t>
      </w:r>
      <w:proofErr w:type="gramEnd"/>
      <w:r w:rsidRPr="006C034F">
        <w:rPr>
          <w:rFonts w:ascii="Arial" w:hAnsi="Arial" w:cs="Arial"/>
          <w:i/>
          <w:lang w:val="fr-CH"/>
        </w:rPr>
        <w:t xml:space="preserve"> </w:t>
      </w:r>
    </w:p>
    <w:p w14:paraId="33F458D5" w14:textId="35DAF3F7" w:rsidR="006C034F" w:rsidRPr="006C034F" w:rsidRDefault="006C034F" w:rsidP="00AD23F4">
      <w:pPr>
        <w:pStyle w:val="Textkrper"/>
        <w:spacing w:line="276" w:lineRule="auto"/>
        <w:ind w:right="-10"/>
        <w:rPr>
          <w:rFonts w:ascii="Arial" w:hAnsi="Arial" w:cs="Arial"/>
        </w:rPr>
      </w:pPr>
      <w:r w:rsidRPr="006C034F">
        <w:rPr>
          <w:rFonts w:ascii="Arial" w:hAnsi="Arial" w:cs="Arial"/>
          <w:lang w:val="fr-CH"/>
        </w:rPr>
        <w:t xml:space="preserve">Je ne veux pas que les gens souffrent à cause d’une chute. Les souffrances ne viennent </w:t>
      </w:r>
      <w:proofErr w:type="spellStart"/>
      <w:r w:rsidRPr="006C034F">
        <w:rPr>
          <w:rFonts w:ascii="Arial" w:hAnsi="Arial" w:cs="Arial"/>
          <w:lang w:val="fr-CH"/>
        </w:rPr>
        <w:t>par</w:t>
      </w:r>
      <w:proofErr w:type="spellEnd"/>
      <w:r w:rsidRPr="006C034F">
        <w:rPr>
          <w:rFonts w:ascii="Arial" w:hAnsi="Arial" w:cs="Arial"/>
          <w:lang w:val="fr-CH"/>
        </w:rPr>
        <w:t xml:space="preserve"> seulement des blessures physiques. Une chute touche le vivant et chacune d’entre elles représente un petit traumatisme. De nombreuses victimes sont souvent tourmentées par la peur pendant plusieurs années, or cette angoisse découle d’un événement facile à éviter. C’est dommage. </w:t>
      </w:r>
    </w:p>
    <w:p w14:paraId="2FA0F9B9" w14:textId="41F7F21D" w:rsidR="00F04C38" w:rsidRPr="006C034F" w:rsidRDefault="00F04C38" w:rsidP="006C034F"/>
    <w:sectPr w:rsidR="00F04C38" w:rsidRPr="006C034F" w:rsidSect="00D1058C">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C55F" w14:textId="77777777" w:rsidR="00D1058C" w:rsidRDefault="00D1058C" w:rsidP="00F91D37">
      <w:pPr>
        <w:spacing w:line="240" w:lineRule="auto"/>
      </w:pPr>
      <w:r>
        <w:separator/>
      </w:r>
    </w:p>
  </w:endnote>
  <w:endnote w:type="continuationSeparator" w:id="0">
    <w:p w14:paraId="774C8D6D" w14:textId="77777777" w:rsidR="00D1058C" w:rsidRDefault="00D1058C" w:rsidP="00F91D37">
      <w:pPr>
        <w:spacing w:line="240" w:lineRule="auto"/>
      </w:pPr>
      <w:r>
        <w:continuationSeparator/>
      </w:r>
    </w:p>
  </w:endnote>
  <w:endnote w:type="continuationNotice" w:id="1">
    <w:p w14:paraId="3248F8C6" w14:textId="77777777" w:rsidR="00D1058C" w:rsidRDefault="00D10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7D6F9D67"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7B4F4F">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1870" w14:textId="77777777" w:rsidR="00D1058C" w:rsidRDefault="00D1058C" w:rsidP="000F1B04">
      <w:pPr>
        <w:pStyle w:val="Fussnotentrennlinie"/>
      </w:pPr>
    </w:p>
  </w:footnote>
  <w:footnote w:type="continuationSeparator" w:id="0">
    <w:p w14:paraId="02DCFAE5" w14:textId="77777777" w:rsidR="00D1058C" w:rsidRDefault="00D1058C" w:rsidP="00F91D37">
      <w:pPr>
        <w:spacing w:line="240" w:lineRule="auto"/>
      </w:pPr>
      <w:r>
        <w:continuationSeparator/>
      </w:r>
    </w:p>
  </w:footnote>
  <w:footnote w:type="continuationNotice" w:id="1">
    <w:p w14:paraId="613B4067" w14:textId="77777777" w:rsidR="00D1058C" w:rsidRDefault="00D10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B4F4F"/>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23F4"/>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39E2"/>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106E0"/>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6AD8"/>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044522960">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C948C93E-9C21-465E-A1D6-28138C31E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EDFDF7-C3C2-444C-8A38-BFA5E8FFF9CF}">
  <ds:schemaRefs>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 ds:uri="ac18b425-c7a8-42d5-83f0-5a01a0e82d61"/>
    <ds:schemaRef ds:uri="http://schemas.openxmlformats.org/package/2006/metadata/core-properties"/>
    <ds:schemaRef ds:uri="1da3a447-1f6e-473a-a5bf-b98cb1bd722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5.xml><?xml version="1.0" encoding="utf-8"?>
<ds:datastoreItem xmlns:ds="http://schemas.openxmlformats.org/officeDocument/2006/customXml" ds:itemID="{E0218742-57D7-4013-800C-CDA2F1AD9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1830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14</cp:revision>
  <cp:lastPrinted>2016-12-09T10:10:00Z</cp:lastPrinted>
  <dcterms:created xsi:type="dcterms:W3CDTF">2021-12-14T09:03:00Z</dcterms:created>
  <dcterms:modified xsi:type="dcterms:W3CDTF">2024-01-19T09:56:00Z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